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1363" w14:textId="77777777" w:rsidR="004329BB" w:rsidRPr="004329BB" w:rsidRDefault="004329BB" w:rsidP="004329BB">
      <w:pPr>
        <w:suppressAutoHyphens w:val="0"/>
        <w:spacing w:after="0" w:line="240" w:lineRule="auto"/>
        <w:rPr>
          <w:rFonts w:ascii="Calibri Light" w:eastAsia="Times New Roman" w:hAnsi="Calibri Light" w:cs="Times New Roman"/>
          <w:b/>
          <w:bCs/>
          <w:sz w:val="24"/>
          <w:szCs w:val="24"/>
          <w:lang w:eastAsia="it-IT"/>
        </w:rPr>
      </w:pPr>
      <w:r w:rsidRPr="004329B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6359B812" wp14:editId="03F78893">
            <wp:simplePos x="0" y="0"/>
            <wp:positionH relativeFrom="margin">
              <wp:posOffset>5236210</wp:posOffset>
            </wp:positionH>
            <wp:positionV relativeFrom="margin">
              <wp:posOffset>-183515</wp:posOffset>
            </wp:positionV>
            <wp:extent cx="991870" cy="1439545"/>
            <wp:effectExtent l="0" t="0" r="0" b="8255"/>
            <wp:wrapSquare wrapText="bothSides"/>
            <wp:docPr id="6" name="Immagine 4" descr="Descrizione: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STEM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F8E1D" w14:textId="77777777" w:rsidR="004329BB" w:rsidRPr="004329BB" w:rsidRDefault="004329BB" w:rsidP="004329BB">
      <w:pPr>
        <w:keepNext/>
        <w:suppressAutoHyphens w:val="0"/>
        <w:spacing w:after="0" w:line="240" w:lineRule="auto"/>
        <w:ind w:left="-284" w:right="-79" w:firstLine="284"/>
        <w:jc w:val="center"/>
        <w:outlineLvl w:val="1"/>
        <w:rPr>
          <w:rFonts w:ascii="Times New Roman" w:eastAsia="Times New Roman" w:hAnsi="Times New Roman" w:cs="Times New Roman"/>
          <w:b/>
          <w:color w:val="365F91"/>
          <w:w w:val="150"/>
          <w:sz w:val="24"/>
          <w:szCs w:val="24"/>
          <w:lang w:eastAsia="it-IT" w:bidi="he-IL"/>
        </w:rPr>
      </w:pPr>
      <w:r w:rsidRPr="004329BB">
        <w:rPr>
          <w:rFonts w:ascii="Times New Roman" w:eastAsia="Times New Roman" w:hAnsi="Times New Roman" w:cs="Times New Roman"/>
          <w:b/>
          <w:color w:val="365F91"/>
          <w:w w:val="150"/>
          <w:sz w:val="24"/>
          <w:szCs w:val="24"/>
          <w:lang w:eastAsia="it-IT" w:bidi="he-IL"/>
        </w:rPr>
        <w:t xml:space="preserve">                          C O M U N E    D I    P L O A G H E</w:t>
      </w:r>
    </w:p>
    <w:p w14:paraId="698BBD82" w14:textId="77777777" w:rsidR="004329BB" w:rsidRPr="004329BB" w:rsidRDefault="004329BB" w:rsidP="004329BB">
      <w:pPr>
        <w:keepNext/>
        <w:suppressAutoHyphens w:val="0"/>
        <w:spacing w:after="0" w:line="240" w:lineRule="auto"/>
        <w:ind w:right="-79"/>
        <w:jc w:val="center"/>
        <w:outlineLvl w:val="1"/>
        <w:rPr>
          <w:rFonts w:ascii="Times New Roman" w:eastAsia="Times New Roman" w:hAnsi="Times New Roman" w:cs="Times New Roman"/>
          <w:color w:val="365F91"/>
          <w:sz w:val="20"/>
          <w:szCs w:val="20"/>
          <w:lang w:eastAsia="it-IT"/>
        </w:rPr>
      </w:pPr>
      <w:r w:rsidRPr="004329BB">
        <w:rPr>
          <w:rFonts w:ascii="Times New Roman" w:eastAsia="Times New Roman" w:hAnsi="Times New Roman" w:cs="Times New Roman"/>
          <w:color w:val="365F91"/>
          <w:sz w:val="24"/>
          <w:szCs w:val="24"/>
          <w:lang w:eastAsia="it-IT"/>
        </w:rPr>
        <w:t xml:space="preserve">                                      </w:t>
      </w:r>
      <w:r w:rsidRPr="004329BB">
        <w:rPr>
          <w:rFonts w:ascii="Times New Roman" w:eastAsia="Times New Roman" w:hAnsi="Times New Roman" w:cs="Times New Roman"/>
          <w:color w:val="365F91"/>
          <w:sz w:val="20"/>
          <w:szCs w:val="20"/>
          <w:lang w:eastAsia="it-IT"/>
        </w:rPr>
        <w:t>Provincia di Sassari</w:t>
      </w:r>
    </w:p>
    <w:p w14:paraId="30F20F4D" w14:textId="77777777" w:rsidR="004329BB" w:rsidRPr="004329BB" w:rsidRDefault="004329BB" w:rsidP="004329BB">
      <w:pPr>
        <w:keepNext/>
        <w:suppressAutoHyphens w:val="0"/>
        <w:spacing w:after="0" w:line="240" w:lineRule="auto"/>
        <w:ind w:right="-79"/>
        <w:jc w:val="center"/>
        <w:outlineLvl w:val="1"/>
        <w:rPr>
          <w:rFonts w:ascii="Times New Roman" w:eastAsia="Times New Roman" w:hAnsi="Times New Roman" w:cs="Times New Roman"/>
          <w:color w:val="365F91"/>
          <w:sz w:val="28"/>
          <w:szCs w:val="28"/>
          <w:lang w:eastAsia="it-IT"/>
        </w:rPr>
      </w:pPr>
      <w:r w:rsidRPr="004329BB">
        <w:rPr>
          <w:rFonts w:ascii="Times New Roman" w:eastAsia="Times New Roman" w:hAnsi="Times New Roman" w:cs="Times New Roman"/>
          <w:color w:val="365F91"/>
          <w:sz w:val="24"/>
          <w:szCs w:val="24"/>
          <w:lang w:eastAsia="it-IT"/>
        </w:rPr>
        <w:t xml:space="preserve">                                       </w:t>
      </w:r>
      <w:r w:rsidRPr="004329BB">
        <w:rPr>
          <w:rFonts w:ascii="Times New Roman" w:eastAsia="Times New Roman" w:hAnsi="Times New Roman" w:cs="Times New Roman"/>
          <w:color w:val="365F91"/>
          <w:sz w:val="28"/>
          <w:szCs w:val="28"/>
          <w:lang w:eastAsia="it-IT"/>
        </w:rPr>
        <w:t>Settore Amministrativo Vigilanza</w:t>
      </w:r>
    </w:p>
    <w:p w14:paraId="5141C61A" w14:textId="77777777" w:rsidR="004329BB" w:rsidRPr="004329BB" w:rsidRDefault="004329BB" w:rsidP="004329BB">
      <w:pPr>
        <w:suppressAutoHyphens w:val="0"/>
        <w:spacing w:after="0" w:line="240" w:lineRule="atLeast"/>
        <w:ind w:right="-106"/>
        <w:jc w:val="center"/>
        <w:rPr>
          <w:rFonts w:ascii="Calibri Light" w:eastAsia="Times New Roman" w:hAnsi="Calibri Light" w:cs="Times New Roman"/>
          <w:b/>
          <w:bCs/>
          <w:sz w:val="24"/>
          <w:szCs w:val="24"/>
          <w:lang w:eastAsia="it-IT"/>
        </w:rPr>
      </w:pPr>
      <w:r w:rsidRPr="004329BB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F1072" wp14:editId="7066C339">
                <wp:simplePos x="0" y="0"/>
                <wp:positionH relativeFrom="column">
                  <wp:posOffset>5995670</wp:posOffset>
                </wp:positionH>
                <wp:positionV relativeFrom="paragraph">
                  <wp:posOffset>7620</wp:posOffset>
                </wp:positionV>
                <wp:extent cx="575945" cy="46990"/>
                <wp:effectExtent l="0" t="0" r="0" b="0"/>
                <wp:wrapNone/>
                <wp:docPr id="1803092890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4699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82FBC" w14:textId="77777777" w:rsidR="004329BB" w:rsidRDefault="004329BB" w:rsidP="004329BB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F1072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72.1pt;margin-top:.6pt;width:45.35pt;height: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" fillcolor="#ffc000" stroked="f">
                <v:textbox>
                  <w:txbxContent>
                    <w:p w14:paraId="5EC82FBC" w14:textId="77777777" w:rsidR="004329BB" w:rsidRDefault="004329BB" w:rsidP="004329BB"/>
                  </w:txbxContent>
                </v:textbox>
              </v:shape>
            </w:pict>
          </mc:Fallback>
        </mc:AlternateContent>
      </w:r>
      <w:r w:rsidRPr="004329BB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C4B6F" wp14:editId="3CC6A031">
                <wp:simplePos x="0" y="0"/>
                <wp:positionH relativeFrom="column">
                  <wp:posOffset>448945</wp:posOffset>
                </wp:positionH>
                <wp:positionV relativeFrom="paragraph">
                  <wp:posOffset>7620</wp:posOffset>
                </wp:positionV>
                <wp:extent cx="4860290" cy="45085"/>
                <wp:effectExtent l="0" t="0" r="0" b="0"/>
                <wp:wrapNone/>
                <wp:docPr id="111684723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EAA0C9" w14:textId="77777777" w:rsidR="004329BB" w:rsidRDefault="004329BB" w:rsidP="004329BB">
                            <w:pPr>
                              <w:ind w:left="-567"/>
                            </w:pPr>
                          </w:p>
                          <w:p w14:paraId="19272F6A" w14:textId="77777777" w:rsidR="004329BB" w:rsidRDefault="004329BB" w:rsidP="004329BB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C4B6F" id="Casella di testo 2" o:spid="_x0000_s1027" type="#_x0000_t202" style="position:absolute;left:0;text-align:left;margin-left:35.35pt;margin-top:.6pt;width:382.7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" fillcolor="#ffc000" stroked="f" strokecolor="#f2f2f2" strokeweight="3pt">
                <v:shadow color="#622423" opacity=".5" offset="1pt"/>
                <v:textbox>
                  <w:txbxContent>
                    <w:p w14:paraId="59EAA0C9" w14:textId="77777777" w:rsidR="004329BB" w:rsidRDefault="004329BB" w:rsidP="004329BB">
                      <w:pPr>
                        <w:ind w:left="-567"/>
                      </w:pPr>
                    </w:p>
                    <w:p w14:paraId="19272F6A" w14:textId="77777777" w:rsidR="004329BB" w:rsidRDefault="004329BB" w:rsidP="004329BB"/>
                  </w:txbxContent>
                </v:textbox>
              </v:shape>
            </w:pict>
          </mc:Fallback>
        </mc:AlternateContent>
      </w:r>
      <w:r w:rsidRPr="004329BB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FC3A7D" wp14:editId="295C9A37">
                <wp:simplePos x="0" y="0"/>
                <wp:positionH relativeFrom="column">
                  <wp:posOffset>234315</wp:posOffset>
                </wp:positionH>
                <wp:positionV relativeFrom="paragraph">
                  <wp:posOffset>7620</wp:posOffset>
                </wp:positionV>
                <wp:extent cx="4564380" cy="45085"/>
                <wp:effectExtent l="0" t="0" r="7620" b="0"/>
                <wp:wrapNone/>
                <wp:docPr id="1246798098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CFFEB2" w14:textId="77777777" w:rsidR="004329BB" w:rsidRDefault="004329BB" w:rsidP="004329BB"/>
                          <w:p w14:paraId="0D6AE4EF" w14:textId="77777777" w:rsidR="004329BB" w:rsidRDefault="004329BB" w:rsidP="004329BB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C3A7D" id="Casella di testo 1" o:spid="_x0000_s1028" type="#_x0000_t202" style="position:absolute;left:0;text-align:left;margin-left:18.45pt;margin-top:.6pt;width:359.4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" fillcolor="#ffc000" stroked="f" strokecolor="#f2f2f2" strokeweight="3pt">
                <v:shadow color="#622423" opacity=".5" offset="1pt"/>
                <v:textbox>
                  <w:txbxContent>
                    <w:p w14:paraId="73CFFEB2" w14:textId="77777777" w:rsidR="004329BB" w:rsidRDefault="004329BB" w:rsidP="004329BB"/>
                    <w:p w14:paraId="0D6AE4EF" w14:textId="77777777" w:rsidR="004329BB" w:rsidRDefault="004329BB" w:rsidP="004329BB"/>
                  </w:txbxContent>
                </v:textbox>
              </v:shape>
            </w:pict>
          </mc:Fallback>
        </mc:AlternateContent>
      </w:r>
    </w:p>
    <w:p w14:paraId="2D36AA29" w14:textId="77777777" w:rsidR="004329BB" w:rsidRDefault="004329BB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2"/>
          <w:sz w:val="20"/>
          <w:szCs w:val="20"/>
          <w:lang w:eastAsia="it-IT"/>
        </w:rPr>
      </w:pPr>
    </w:p>
    <w:p w14:paraId="4FCEEEDC" w14:textId="77777777" w:rsidR="004329BB" w:rsidRDefault="004329BB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2"/>
          <w:sz w:val="20"/>
          <w:szCs w:val="20"/>
          <w:lang w:eastAsia="it-IT"/>
        </w:rPr>
      </w:pPr>
    </w:p>
    <w:p w14:paraId="78BA1B98" w14:textId="6833FB25" w:rsidR="00743F63" w:rsidRDefault="00000000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2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kern w:val="2"/>
          <w:sz w:val="20"/>
          <w:szCs w:val="20"/>
          <w:lang w:eastAsia="it-IT"/>
        </w:rPr>
        <w:t>AVVISO PUBBLICO</w:t>
      </w:r>
    </w:p>
    <w:p w14:paraId="16C19CA5" w14:textId="77777777" w:rsidR="00743F63" w:rsidRDefault="00000000">
      <w:pPr>
        <w:spacing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Campagna straordinaria di microchippatura e sterilizzazione dei cani in ambito rurale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br/>
        <w:t>(art. 15 L.R. 18/2024)</w:t>
      </w:r>
    </w:p>
    <w:p w14:paraId="1CA31453" w14:textId="77777777" w:rsidR="00743F63" w:rsidRDefault="00000000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1. Finalità</w:t>
      </w:r>
    </w:p>
    <w:p w14:paraId="374F7857" w14:textId="77777777" w:rsidR="00743F63" w:rsidRDefault="00000000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La campagna straordinaria è finalizzata a:</w:t>
      </w:r>
    </w:p>
    <w:p w14:paraId="7EC86051" w14:textId="77777777" w:rsidR="00743F63" w:rsidRDefault="0000000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ridurre le nascite incontrollate dei cani presenti in contesti rurali;</w:t>
      </w:r>
    </w:p>
    <w:p w14:paraId="682404E6" w14:textId="77777777" w:rsidR="00743F63" w:rsidRDefault="0000000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prevenire e contenere il fenomeno del randagismo;</w:t>
      </w:r>
    </w:p>
    <w:p w14:paraId="48DCE6F6" w14:textId="77777777" w:rsidR="00743F63" w:rsidRDefault="0000000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promuovere la corretta gestione degli animali da affezione nelle aziende agricole e nei territori a vocazione rurale;</w:t>
      </w:r>
    </w:p>
    <w:p w14:paraId="5D954B6C" w14:textId="77777777" w:rsidR="00743F63" w:rsidRDefault="00000000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L’iniziativa interessa i territori dei Comuni ricompresi nel progetto.</w:t>
      </w:r>
    </w:p>
    <w:p w14:paraId="437B6931" w14:textId="77777777" w:rsidR="00743F63" w:rsidRDefault="00000000">
      <w:pPr>
        <w:spacing w:before="24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2. Destinatari</w:t>
      </w:r>
    </w:p>
    <w:p w14:paraId="707F5969" w14:textId="77777777" w:rsidR="00743F63" w:rsidRDefault="00000000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Possono presentare domanda:</w:t>
      </w:r>
    </w:p>
    <w:p w14:paraId="6095FE77" w14:textId="77777777" w:rsidR="00743F63" w:rsidRDefault="00000000">
      <w:pPr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i proprietari o detentori di cani residenti nei Comuni aderenti, detenuti stabilmente in contesti rurali o aziendali.</w:t>
      </w:r>
    </w:p>
    <w:p w14:paraId="754FF5AA" w14:textId="77777777" w:rsidR="00743F63" w:rsidRDefault="00000000">
      <w:pPr>
        <w:spacing w:before="24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3. Interventi ammessi</w:t>
      </w:r>
    </w:p>
    <w:p w14:paraId="1790842E" w14:textId="77777777" w:rsidR="00743F63" w:rsidRDefault="00000000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Sono ammessi:</w:t>
      </w:r>
    </w:p>
    <w:p w14:paraId="1E2B9149" w14:textId="77777777" w:rsidR="00743F63" w:rsidRDefault="0000000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bCs/>
          <w:sz w:val="20"/>
          <w:szCs w:val="20"/>
          <w:lang w:eastAsia="it-IT"/>
        </w:rPr>
        <w:t>microchippatura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dei cani non ancora identificati (cani maschi e cani femmine);</w:t>
      </w:r>
    </w:p>
    <w:p w14:paraId="08715652" w14:textId="77777777" w:rsidR="00743F63" w:rsidRDefault="00000000">
      <w:pPr>
        <w:numPr>
          <w:ilvl w:val="0"/>
          <w:numId w:val="3"/>
        </w:numPr>
        <w:spacing w:after="12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bCs/>
          <w:sz w:val="20"/>
          <w:szCs w:val="20"/>
          <w:lang w:eastAsia="it-IT"/>
        </w:rPr>
        <w:t>sterilizzazione chirurgica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delle femmine (massimo </w:t>
      </w:r>
      <w:proofErr w:type="gramStart"/>
      <w:r>
        <w:rPr>
          <w:rFonts w:ascii="Arial" w:eastAsia="Times New Roman" w:hAnsi="Arial" w:cs="Arial"/>
          <w:sz w:val="20"/>
          <w:szCs w:val="20"/>
          <w:lang w:eastAsia="it-IT"/>
        </w:rPr>
        <w:t>4</w:t>
      </w:r>
      <w:proofErr w:type="gramEnd"/>
      <w:r>
        <w:rPr>
          <w:rFonts w:ascii="Arial" w:eastAsia="Times New Roman" w:hAnsi="Arial" w:cs="Arial"/>
          <w:sz w:val="20"/>
          <w:szCs w:val="20"/>
          <w:lang w:eastAsia="it-IT"/>
        </w:rPr>
        <w:t xml:space="preserve"> per domanda);</w:t>
      </w:r>
    </w:p>
    <w:p w14:paraId="7F092F1F" w14:textId="77777777" w:rsidR="00743F63" w:rsidRDefault="00000000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Gli interventi saranno effettuati dai Veterinari liberi professionisti o da strutture convenzionate.</w:t>
      </w:r>
    </w:p>
    <w:p w14:paraId="1E61C654" w14:textId="77777777" w:rsidR="00743F63" w:rsidRDefault="00000000">
      <w:pPr>
        <w:spacing w:before="24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4. Modalità di presentazione della domanda</w:t>
      </w:r>
    </w:p>
    <w:p w14:paraId="280246FB" w14:textId="77777777" w:rsidR="00743F63" w:rsidRDefault="00000000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La domanda deve essere presentata 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>al Comune di residenza del richiedente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, utilizzando il 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>Modulo di adesione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allegato al presente avviso.</w:t>
      </w:r>
    </w:p>
    <w:p w14:paraId="7A69C314" w14:textId="77777777" w:rsidR="00743F63" w:rsidRDefault="00000000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Il Comune:</w:t>
      </w:r>
    </w:p>
    <w:p w14:paraId="466DC370" w14:textId="77777777" w:rsidR="00743F63" w:rsidRDefault="0000000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riceve le domande;</w:t>
      </w:r>
    </w:p>
    <w:p w14:paraId="7BEF6C30" w14:textId="77777777" w:rsidR="00743F63" w:rsidRDefault="0000000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verifica la completezza della documentazione;</w:t>
      </w:r>
    </w:p>
    <w:p w14:paraId="2B1658BD" w14:textId="77777777" w:rsidR="00743F63" w:rsidRDefault="0000000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predispone l’elenco dei richiedenti;</w:t>
      </w:r>
    </w:p>
    <w:p w14:paraId="13570256" w14:textId="77777777" w:rsidR="00743F63" w:rsidRDefault="00000000">
      <w:pPr>
        <w:numPr>
          <w:ilvl w:val="0"/>
          <w:numId w:val="4"/>
        </w:numPr>
        <w:spacing w:after="12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trasmette l’elenco alla ASL di Sassari per la programmazione degli interventi.</w:t>
      </w:r>
    </w:p>
    <w:p w14:paraId="0C014F26" w14:textId="77777777" w:rsidR="00743F63" w:rsidRDefault="00000000">
      <w:pPr>
        <w:spacing w:before="24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5. Documentazione da allegare</w:t>
      </w:r>
    </w:p>
    <w:p w14:paraId="2946173C" w14:textId="77777777" w:rsidR="00743F63" w:rsidRDefault="0000000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Modulo di adesione compilato e firmato;</w:t>
      </w:r>
    </w:p>
    <w:p w14:paraId="00F615A5" w14:textId="77777777" w:rsidR="00743F63" w:rsidRDefault="0000000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Copia del documento di identità in corso di validità;</w:t>
      </w:r>
    </w:p>
    <w:p w14:paraId="7BA8FAEF" w14:textId="77777777" w:rsidR="00743F63" w:rsidRDefault="00000000">
      <w:pPr>
        <w:spacing w:before="24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6. Criteri di priorità</w:t>
      </w:r>
    </w:p>
    <w:p w14:paraId="1CAF922C" w14:textId="77777777" w:rsidR="00743F63" w:rsidRDefault="00000000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In caso di richieste superiori alle disponibilità, la ASL potrà applicare criteri quali:</w:t>
      </w:r>
    </w:p>
    <w:p w14:paraId="16875DDB" w14:textId="77777777" w:rsidR="00743F63" w:rsidRDefault="0000000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presenza di cani in aziende agricole con rischio di cucciolate ricorrenti;</w:t>
      </w:r>
    </w:p>
    <w:p w14:paraId="6228530E" w14:textId="77777777" w:rsidR="00743F63" w:rsidRDefault="0000000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cani detenuti in aree rurali ad alta incidenza di randagismo;</w:t>
      </w:r>
    </w:p>
    <w:p w14:paraId="40071847" w14:textId="77777777" w:rsidR="00743F63" w:rsidRDefault="0000000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ordine cronologico di arrivo delle domande.</w:t>
      </w:r>
    </w:p>
    <w:p w14:paraId="6B3B2D9D" w14:textId="77777777" w:rsidR="00743F63" w:rsidRDefault="00000000">
      <w:pPr>
        <w:spacing w:before="24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7. Modalità di esecuzione</w:t>
      </w:r>
    </w:p>
    <w:p w14:paraId="5851C75C" w14:textId="77777777" w:rsidR="00743F63" w:rsidRDefault="00000000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La ASL di Sassari:</w:t>
      </w:r>
    </w:p>
    <w:p w14:paraId="545A00D8" w14:textId="77777777" w:rsidR="00743F63" w:rsidRDefault="0000000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contatterà i proprietari per fissare data e luogo dell’intervento;</w:t>
      </w:r>
    </w:p>
    <w:p w14:paraId="1BDF31F1" w14:textId="77777777" w:rsidR="00743F63" w:rsidRDefault="0000000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fornirà indicazioni </w:t>
      </w:r>
      <w:proofErr w:type="spellStart"/>
      <w:r>
        <w:rPr>
          <w:rFonts w:ascii="Arial" w:eastAsia="Times New Roman" w:hAnsi="Arial" w:cs="Arial"/>
          <w:sz w:val="20"/>
          <w:szCs w:val="20"/>
          <w:lang w:eastAsia="it-IT"/>
        </w:rPr>
        <w:t>pre</w:t>
      </w:r>
      <w:proofErr w:type="spellEnd"/>
      <w:r>
        <w:rPr>
          <w:rFonts w:ascii="Arial" w:eastAsia="Times New Roman" w:hAnsi="Arial" w:cs="Arial"/>
          <w:sz w:val="20"/>
          <w:szCs w:val="20"/>
          <w:lang w:eastAsia="it-IT"/>
        </w:rPr>
        <w:t xml:space="preserve"> e </w:t>
      </w:r>
      <w:proofErr w:type="gramStart"/>
      <w:r>
        <w:rPr>
          <w:rFonts w:ascii="Arial" w:eastAsia="Times New Roman" w:hAnsi="Arial" w:cs="Arial"/>
          <w:sz w:val="20"/>
          <w:szCs w:val="20"/>
          <w:lang w:eastAsia="it-IT"/>
        </w:rPr>
        <w:t>post operatorie</w:t>
      </w:r>
      <w:proofErr w:type="gramEnd"/>
      <w:r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14:paraId="5C8BAB5D" w14:textId="77777777" w:rsidR="00743F63" w:rsidRDefault="0000000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registrerà l’avvenuta microchippatura/sterilizzazione e aggiornerà l’anagrafe canina.</w:t>
      </w:r>
    </w:p>
    <w:p w14:paraId="7539ED31" w14:textId="77777777" w:rsidR="00743F63" w:rsidRDefault="00000000">
      <w:pPr>
        <w:spacing w:before="24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lastRenderedPageBreak/>
        <w:t>8. Costi</w:t>
      </w:r>
    </w:p>
    <w:p w14:paraId="4A4D6BE8" w14:textId="77777777" w:rsidR="00743F63" w:rsidRDefault="00000000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Gli interventi sono 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>gratuiti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per i proprietari, nei limiti delle risorse disponibili.</w:t>
      </w:r>
    </w:p>
    <w:p w14:paraId="17318DE8" w14:textId="77777777" w:rsidR="00743F63" w:rsidRDefault="00000000">
      <w:pPr>
        <w:spacing w:before="24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9. Informazioni</w:t>
      </w:r>
    </w:p>
    <w:p w14:paraId="631DC2F6" w14:textId="77777777" w:rsidR="00743F63" w:rsidRDefault="0000000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bCs/>
          <w:sz w:val="20"/>
          <w:szCs w:val="20"/>
          <w:lang w:eastAsia="it-IT"/>
        </w:rPr>
        <w:t>Comuni aderenti</w:t>
      </w:r>
      <w:r>
        <w:rPr>
          <w:rFonts w:ascii="Arial" w:eastAsia="Times New Roman" w:hAnsi="Arial" w:cs="Arial"/>
          <w:sz w:val="20"/>
          <w:szCs w:val="20"/>
          <w:lang w:eastAsia="it-IT"/>
        </w:rPr>
        <w:t>: presentazione delle domande;</w:t>
      </w:r>
    </w:p>
    <w:p w14:paraId="07CD54BA" w14:textId="77777777" w:rsidR="00743F63" w:rsidRDefault="0000000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ASL Sassari – </w:t>
      </w:r>
      <w:r>
        <w:rPr>
          <w:rFonts w:ascii="Arial" w:hAnsi="Arial" w:cs="Arial"/>
          <w:color w:val="000000" w:themeColor="text1"/>
          <w:sz w:val="20"/>
          <w:szCs w:val="20"/>
        </w:rPr>
        <w:t>Dipartimento di Prevenzione Veterinaria Nord Sardegna - SC “Randagismo e Anagrafe Animali da Compagnia”</w:t>
      </w:r>
      <w:r>
        <w:rPr>
          <w:rFonts w:ascii="Arial" w:eastAsia="Times New Roman" w:hAnsi="Arial" w:cs="Arial"/>
          <w:sz w:val="20"/>
          <w:szCs w:val="20"/>
          <w:lang w:eastAsia="it-IT"/>
        </w:rPr>
        <w:t>: aspetti sanitari e organizzativi;</w:t>
      </w:r>
    </w:p>
    <w:p w14:paraId="6B38129F" w14:textId="77777777" w:rsidR="00743F63" w:rsidRDefault="00000000">
      <w:pPr>
        <w:pStyle w:val="Paragrafoelenco"/>
        <w:numPr>
          <w:ilvl w:val="0"/>
          <w:numId w:val="8"/>
        </w:numPr>
        <w:spacing w:after="12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Agenzia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it-IT"/>
        </w:rPr>
        <w:t>Laore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Sardegna - Servizio Sviluppo delle Filiere Zootecniche e Benessere Animale</w:t>
      </w:r>
      <w:r>
        <w:rPr>
          <w:rFonts w:ascii="Arial" w:eastAsia="Times New Roman" w:hAnsi="Arial" w:cs="Arial"/>
          <w:sz w:val="20"/>
          <w:szCs w:val="20"/>
          <w:lang w:eastAsia="it-IT"/>
        </w:rPr>
        <w:t>: attività informative sulla gestione responsabile degli animali.</w:t>
      </w:r>
    </w:p>
    <w:p w14:paraId="612F60A9" w14:textId="77777777" w:rsidR="00743F63" w:rsidRDefault="00000000">
      <w:pPr>
        <w:spacing w:before="24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10. Allegati</w:t>
      </w:r>
    </w:p>
    <w:p w14:paraId="719C19D2" w14:textId="77777777" w:rsidR="00743F63" w:rsidRDefault="00000000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Modulo di adesione</w:t>
      </w:r>
    </w:p>
    <w:p w14:paraId="0C9772BF" w14:textId="77777777" w:rsidR="00743F63" w:rsidRDefault="00000000">
      <w:pPr>
        <w:numPr>
          <w:ilvl w:val="0"/>
          <w:numId w:val="9"/>
        </w:numPr>
        <w:spacing w:after="12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Informativa privacy</w:t>
      </w:r>
    </w:p>
    <w:sectPr w:rsidR="00743F63" w:rsidSect="004329BB">
      <w:pgSz w:w="11906" w:h="16838"/>
      <w:pgMar w:top="284" w:right="851" w:bottom="851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53A0"/>
    <w:multiLevelType w:val="multilevel"/>
    <w:tmpl w:val="E92C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73553F"/>
    <w:multiLevelType w:val="multilevel"/>
    <w:tmpl w:val="127E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D8598A"/>
    <w:multiLevelType w:val="multilevel"/>
    <w:tmpl w:val="8B24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D62D9A"/>
    <w:multiLevelType w:val="multilevel"/>
    <w:tmpl w:val="5F54AA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D584E8F"/>
    <w:multiLevelType w:val="multilevel"/>
    <w:tmpl w:val="F7E8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8858DA"/>
    <w:multiLevelType w:val="multilevel"/>
    <w:tmpl w:val="2B14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321B52"/>
    <w:multiLevelType w:val="multilevel"/>
    <w:tmpl w:val="9ED4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0360696"/>
    <w:multiLevelType w:val="multilevel"/>
    <w:tmpl w:val="9FFE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427827"/>
    <w:multiLevelType w:val="multilevel"/>
    <w:tmpl w:val="8196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F274A2D"/>
    <w:multiLevelType w:val="multilevel"/>
    <w:tmpl w:val="B9EC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97593142">
    <w:abstractNumId w:val="5"/>
  </w:num>
  <w:num w:numId="2" w16cid:durableId="124272188">
    <w:abstractNumId w:val="0"/>
  </w:num>
  <w:num w:numId="3" w16cid:durableId="934556941">
    <w:abstractNumId w:val="1"/>
  </w:num>
  <w:num w:numId="4" w16cid:durableId="949049536">
    <w:abstractNumId w:val="2"/>
  </w:num>
  <w:num w:numId="5" w16cid:durableId="1695299760">
    <w:abstractNumId w:val="7"/>
  </w:num>
  <w:num w:numId="6" w16cid:durableId="1786733460">
    <w:abstractNumId w:val="8"/>
  </w:num>
  <w:num w:numId="7" w16cid:durableId="768626463">
    <w:abstractNumId w:val="4"/>
  </w:num>
  <w:num w:numId="8" w16cid:durableId="628973475">
    <w:abstractNumId w:val="6"/>
  </w:num>
  <w:num w:numId="9" w16cid:durableId="338503128">
    <w:abstractNumId w:val="9"/>
  </w:num>
  <w:num w:numId="10" w16cid:durableId="1541480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F63"/>
    <w:rsid w:val="002318FD"/>
    <w:rsid w:val="004329BB"/>
    <w:rsid w:val="0074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CE3D"/>
  <w15:docId w15:val="{9BB683C2-E41C-436B-BEE5-35696400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"/>
    <w:qFormat/>
    <w:rsid w:val="00F3084F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F3084F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F3084F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F3084F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F3084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F3084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F3084F"/>
    <w:rPr>
      <w:b/>
      <w:bCs/>
    </w:rPr>
  </w:style>
  <w:style w:type="character" w:customStyle="1" w:styleId="Enfasi">
    <w:name w:val="Enfasi"/>
    <w:basedOn w:val="Carpredefinitoparagrafo"/>
    <w:uiPriority w:val="20"/>
    <w:qFormat/>
    <w:rsid w:val="00F3084F"/>
    <w:rPr>
      <w:i/>
      <w:i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semiHidden/>
    <w:unhideWhenUsed/>
    <w:qFormat/>
    <w:rsid w:val="00F3084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E4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400</Words>
  <Characters>2281</Characters>
  <Application>Microsoft Office Word</Application>
  <DocSecurity>0</DocSecurity>
  <Lines>19</Lines>
  <Paragraphs>5</Paragraphs>
  <ScaleCrop>false</ScaleCrop>
  <Company>Agenzia LAORE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Geddo Lehman</dc:creator>
  <dc:description/>
  <cp:lastModifiedBy>Giorgio Sini</cp:lastModifiedBy>
  <cp:revision>9</cp:revision>
  <dcterms:created xsi:type="dcterms:W3CDTF">2026-04-01T11:16:00Z</dcterms:created>
  <dcterms:modified xsi:type="dcterms:W3CDTF">2026-05-17T09:22:00Z</dcterms:modified>
  <dc:language>it-IT</dc:language>
</cp:coreProperties>
</file>